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9B" w:rsidRDefault="00DA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 aula 15: </w:t>
      </w:r>
      <w:r>
        <w:rPr>
          <w:rFonts w:ascii="Times New Roman" w:hAnsi="Times New Roman" w:cs="Times New Roman"/>
          <w:sz w:val="24"/>
          <w:szCs w:val="24"/>
        </w:rPr>
        <w:t>Pude perceber ao longo dessa aula, que todas as formas (com exceção de uma) hermenêuticas, são arrogantes e atribuem à autoridade que irá estabelecer o significado do texto no interprete, ou ao menos fragmenta essa autoridade de modo que o interprete detenha conjuntamente esse poder.</w:t>
      </w:r>
    </w:p>
    <w:p w:rsidR="00DA2347" w:rsidRPr="00DA2347" w:rsidRDefault="00DA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estudos têm me levado a concluir que a grande resistência ao método gramático-histórico, está no fato de que esse exige uma postura de submissão do interprete. Quão difícil é ao homem caído se sujeitar à algo que com que ele não barganha e nem partilha poder.</w:t>
      </w:r>
      <w:bookmarkStart w:id="0" w:name="_GoBack"/>
      <w:bookmarkEnd w:id="0"/>
    </w:p>
    <w:sectPr w:rsidR="00DA2347" w:rsidRPr="00DA2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47"/>
    <w:rsid w:val="006A3B9B"/>
    <w:rsid w:val="00D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6A29"/>
  <w15:chartTrackingRefBased/>
  <w15:docId w15:val="{4B6A358A-6A0D-4575-B555-7A7D295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</cp:revision>
  <dcterms:created xsi:type="dcterms:W3CDTF">2018-11-19T17:03:00Z</dcterms:created>
  <dcterms:modified xsi:type="dcterms:W3CDTF">2018-11-19T17:10:00Z</dcterms:modified>
</cp:coreProperties>
</file>